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FBDE" w14:textId="6F0285E7" w:rsidR="00F12C76" w:rsidRDefault="001D6698" w:rsidP="001D6698">
      <w:pPr>
        <w:spacing w:after="0"/>
        <w:ind w:firstLine="709"/>
        <w:jc w:val="center"/>
      </w:pPr>
      <w:r>
        <w:t>Информация</w:t>
      </w:r>
    </w:p>
    <w:tbl>
      <w:tblPr>
        <w:tblpPr w:leftFromText="180" w:rightFromText="180" w:vertAnchor="text" w:horzAnchor="margin" w:tblpXSpec="center" w:tblpY="146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46"/>
        <w:gridCol w:w="1884"/>
        <w:gridCol w:w="2461"/>
        <w:gridCol w:w="2702"/>
        <w:gridCol w:w="1782"/>
        <w:gridCol w:w="3000"/>
      </w:tblGrid>
      <w:tr w:rsidR="001D6698" w14:paraId="1D7BBD57" w14:textId="7067A75B" w:rsidTr="001D6698">
        <w:trPr>
          <w:trHeight w:val="1598"/>
        </w:trPr>
        <w:tc>
          <w:tcPr>
            <w:tcW w:w="484" w:type="dxa"/>
          </w:tcPr>
          <w:p w14:paraId="3501B4A4" w14:textId="7426E4F9" w:rsidR="001D6698" w:rsidRPr="001D6698" w:rsidRDefault="001D6698" w:rsidP="001D6698">
            <w:pPr>
              <w:spacing w:after="0"/>
              <w:jc w:val="center"/>
              <w:rPr>
                <w:sz w:val="24"/>
                <w:szCs w:val="24"/>
              </w:rPr>
            </w:pPr>
            <w:r w:rsidRPr="001D6698">
              <w:rPr>
                <w:sz w:val="24"/>
                <w:szCs w:val="24"/>
              </w:rPr>
              <w:t>№</w:t>
            </w:r>
          </w:p>
        </w:tc>
        <w:tc>
          <w:tcPr>
            <w:tcW w:w="3246" w:type="dxa"/>
          </w:tcPr>
          <w:p w14:paraId="5DEF4273" w14:textId="5F76564C" w:rsidR="001D6698" w:rsidRPr="001D6698" w:rsidRDefault="001D6698" w:rsidP="001D6698">
            <w:pPr>
              <w:spacing w:after="0"/>
              <w:jc w:val="center"/>
              <w:rPr>
                <w:sz w:val="24"/>
                <w:szCs w:val="24"/>
              </w:rPr>
            </w:pPr>
            <w:r w:rsidRPr="001D6698">
              <w:rPr>
                <w:sz w:val="24"/>
                <w:szCs w:val="24"/>
              </w:rPr>
              <w:t>Наименование компании/специализация</w:t>
            </w:r>
          </w:p>
        </w:tc>
        <w:tc>
          <w:tcPr>
            <w:tcW w:w="1884" w:type="dxa"/>
          </w:tcPr>
          <w:p w14:paraId="63036C03" w14:textId="6D72E8F4" w:rsidR="001D6698" w:rsidRPr="001D6698" w:rsidRDefault="001D6698" w:rsidP="001D6698">
            <w:pPr>
              <w:spacing w:after="0"/>
              <w:jc w:val="center"/>
              <w:rPr>
                <w:sz w:val="24"/>
                <w:szCs w:val="24"/>
              </w:rPr>
            </w:pPr>
            <w:r w:rsidRPr="001D6698">
              <w:rPr>
                <w:sz w:val="24"/>
                <w:szCs w:val="24"/>
              </w:rPr>
              <w:t>Название товаров, работ, услуг потенциально возможных к экспорту</w:t>
            </w:r>
          </w:p>
        </w:tc>
        <w:tc>
          <w:tcPr>
            <w:tcW w:w="2461" w:type="dxa"/>
          </w:tcPr>
          <w:p w14:paraId="595F28DD" w14:textId="425E96A6" w:rsidR="001D6698" w:rsidRPr="001D6698" w:rsidRDefault="001D6698" w:rsidP="001D6698">
            <w:pPr>
              <w:spacing w:after="0"/>
              <w:jc w:val="center"/>
              <w:rPr>
                <w:sz w:val="24"/>
                <w:szCs w:val="24"/>
              </w:rPr>
            </w:pPr>
            <w:r w:rsidRPr="001D6698">
              <w:rPr>
                <w:sz w:val="24"/>
                <w:szCs w:val="24"/>
              </w:rPr>
              <w:t>Название товаров, работ, услуг, потенциально востребованных к импорту</w:t>
            </w:r>
          </w:p>
        </w:tc>
        <w:tc>
          <w:tcPr>
            <w:tcW w:w="2702" w:type="dxa"/>
          </w:tcPr>
          <w:p w14:paraId="596AABAA" w14:textId="77777777" w:rsidR="001D6698" w:rsidRPr="001D6698" w:rsidRDefault="001D6698" w:rsidP="001D6698">
            <w:pPr>
              <w:spacing w:after="0"/>
              <w:jc w:val="center"/>
              <w:rPr>
                <w:sz w:val="24"/>
                <w:szCs w:val="24"/>
              </w:rPr>
            </w:pPr>
            <w:r w:rsidRPr="001D6698">
              <w:rPr>
                <w:sz w:val="24"/>
                <w:szCs w:val="24"/>
              </w:rPr>
              <w:t>Заинтересованность к инвестициям(да/нет)</w:t>
            </w:r>
          </w:p>
          <w:p w14:paraId="49941DCA" w14:textId="5D4B64EE" w:rsidR="001D6698" w:rsidRPr="001D6698" w:rsidRDefault="001D6698" w:rsidP="001D66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A7235FE" w14:textId="050A3AE8" w:rsidR="001D6698" w:rsidRPr="001D6698" w:rsidRDefault="001D6698" w:rsidP="001D6698">
            <w:pPr>
              <w:spacing w:after="0"/>
              <w:jc w:val="center"/>
              <w:rPr>
                <w:sz w:val="24"/>
                <w:szCs w:val="24"/>
              </w:rPr>
            </w:pPr>
            <w:r w:rsidRPr="001D6698">
              <w:rPr>
                <w:sz w:val="24"/>
                <w:szCs w:val="24"/>
              </w:rPr>
              <w:t>Направления привлечения внешних инвестиций по секторам экономики</w:t>
            </w:r>
          </w:p>
        </w:tc>
        <w:tc>
          <w:tcPr>
            <w:tcW w:w="3000" w:type="dxa"/>
          </w:tcPr>
          <w:p w14:paraId="538C45A5" w14:textId="0BCD99B7" w:rsidR="001D6698" w:rsidRPr="001D6698" w:rsidRDefault="001D6698" w:rsidP="001D6698">
            <w:pPr>
              <w:spacing w:after="0"/>
              <w:jc w:val="center"/>
              <w:rPr>
                <w:sz w:val="24"/>
                <w:szCs w:val="24"/>
              </w:rPr>
            </w:pPr>
            <w:r w:rsidRPr="001D6698">
              <w:rPr>
                <w:sz w:val="24"/>
                <w:szCs w:val="24"/>
              </w:rPr>
              <w:t>Контактное лицо, ответственное за внешнеэкономическую деятельность</w:t>
            </w:r>
          </w:p>
        </w:tc>
      </w:tr>
      <w:tr w:rsidR="001D6698" w14:paraId="5C5B114A" w14:textId="77777777" w:rsidTr="001D6698">
        <w:trPr>
          <w:trHeight w:val="306"/>
        </w:trPr>
        <w:tc>
          <w:tcPr>
            <w:tcW w:w="484" w:type="dxa"/>
          </w:tcPr>
          <w:p w14:paraId="519799BB" w14:textId="698ECAC2" w:rsidR="001D6698" w:rsidRPr="001D6698" w:rsidRDefault="001D6698" w:rsidP="001D6698">
            <w:pPr>
              <w:spacing w:after="0"/>
              <w:jc w:val="center"/>
              <w:rPr>
                <w:sz w:val="24"/>
                <w:szCs w:val="24"/>
              </w:rPr>
            </w:pPr>
            <w:r w:rsidRPr="001D6698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14:paraId="3FF16FAE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1884" w:type="dxa"/>
          </w:tcPr>
          <w:p w14:paraId="2C562A66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2461" w:type="dxa"/>
          </w:tcPr>
          <w:p w14:paraId="00A549C6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2702" w:type="dxa"/>
          </w:tcPr>
          <w:p w14:paraId="600BE5AD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1782" w:type="dxa"/>
          </w:tcPr>
          <w:p w14:paraId="43771941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3000" w:type="dxa"/>
          </w:tcPr>
          <w:p w14:paraId="4B10BE23" w14:textId="77777777" w:rsidR="001D6698" w:rsidRDefault="001D6698" w:rsidP="001D6698">
            <w:pPr>
              <w:spacing w:after="0"/>
              <w:jc w:val="center"/>
            </w:pPr>
          </w:p>
        </w:tc>
      </w:tr>
      <w:tr w:rsidR="001D6698" w14:paraId="1677C420" w14:textId="77777777" w:rsidTr="001D6698">
        <w:trPr>
          <w:trHeight w:val="253"/>
        </w:trPr>
        <w:tc>
          <w:tcPr>
            <w:tcW w:w="484" w:type="dxa"/>
          </w:tcPr>
          <w:p w14:paraId="64E4C0E1" w14:textId="2605670B" w:rsidR="001D6698" w:rsidRPr="001D6698" w:rsidRDefault="001D6698" w:rsidP="001D6698">
            <w:pPr>
              <w:spacing w:after="0"/>
              <w:jc w:val="center"/>
              <w:rPr>
                <w:sz w:val="24"/>
                <w:szCs w:val="24"/>
              </w:rPr>
            </w:pPr>
            <w:r w:rsidRPr="001D6698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14:paraId="36C872C5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1884" w:type="dxa"/>
          </w:tcPr>
          <w:p w14:paraId="42E7D325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2461" w:type="dxa"/>
          </w:tcPr>
          <w:p w14:paraId="529C1BA4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2702" w:type="dxa"/>
          </w:tcPr>
          <w:p w14:paraId="49DD3D51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1782" w:type="dxa"/>
          </w:tcPr>
          <w:p w14:paraId="478624FE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3000" w:type="dxa"/>
          </w:tcPr>
          <w:p w14:paraId="0045F294" w14:textId="77777777" w:rsidR="001D6698" w:rsidRDefault="001D6698" w:rsidP="001D6698">
            <w:pPr>
              <w:spacing w:after="0"/>
              <w:jc w:val="center"/>
            </w:pPr>
          </w:p>
        </w:tc>
      </w:tr>
      <w:tr w:rsidR="001D6698" w14:paraId="6EE02DD2" w14:textId="77777777" w:rsidTr="00FE4F2E">
        <w:trPr>
          <w:trHeight w:val="358"/>
        </w:trPr>
        <w:tc>
          <w:tcPr>
            <w:tcW w:w="484" w:type="dxa"/>
          </w:tcPr>
          <w:p w14:paraId="3565D178" w14:textId="384EE06C" w:rsidR="001D6698" w:rsidRPr="001D6698" w:rsidRDefault="001D6698" w:rsidP="001D6698">
            <w:pPr>
              <w:spacing w:after="0"/>
              <w:jc w:val="center"/>
              <w:rPr>
                <w:sz w:val="24"/>
                <w:szCs w:val="24"/>
              </w:rPr>
            </w:pPr>
            <w:r w:rsidRPr="001D6698">
              <w:rPr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14:paraId="1E21BED7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1884" w:type="dxa"/>
          </w:tcPr>
          <w:p w14:paraId="0FA2F435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2461" w:type="dxa"/>
          </w:tcPr>
          <w:p w14:paraId="797F4E45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2702" w:type="dxa"/>
          </w:tcPr>
          <w:p w14:paraId="23EAB60A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1782" w:type="dxa"/>
          </w:tcPr>
          <w:p w14:paraId="7E56529B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3000" w:type="dxa"/>
          </w:tcPr>
          <w:p w14:paraId="50ABEE42" w14:textId="77777777" w:rsidR="001D6698" w:rsidRDefault="001D6698" w:rsidP="001D6698">
            <w:pPr>
              <w:spacing w:after="0"/>
              <w:jc w:val="center"/>
            </w:pPr>
          </w:p>
        </w:tc>
      </w:tr>
      <w:tr w:rsidR="001D6698" w14:paraId="0CE2CEDE" w14:textId="77777777" w:rsidTr="001D6698">
        <w:trPr>
          <w:trHeight w:val="122"/>
        </w:trPr>
        <w:tc>
          <w:tcPr>
            <w:tcW w:w="484" w:type="dxa"/>
          </w:tcPr>
          <w:p w14:paraId="008E635A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3246" w:type="dxa"/>
          </w:tcPr>
          <w:p w14:paraId="71862D8A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1884" w:type="dxa"/>
          </w:tcPr>
          <w:p w14:paraId="438DE9AA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2461" w:type="dxa"/>
          </w:tcPr>
          <w:p w14:paraId="3649FEBE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2702" w:type="dxa"/>
          </w:tcPr>
          <w:p w14:paraId="4FBE8CA6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1782" w:type="dxa"/>
          </w:tcPr>
          <w:p w14:paraId="5C269D09" w14:textId="77777777" w:rsidR="001D6698" w:rsidRDefault="001D6698" w:rsidP="001D6698">
            <w:pPr>
              <w:spacing w:after="0"/>
              <w:jc w:val="center"/>
            </w:pPr>
          </w:p>
        </w:tc>
        <w:tc>
          <w:tcPr>
            <w:tcW w:w="3000" w:type="dxa"/>
          </w:tcPr>
          <w:p w14:paraId="50634F37" w14:textId="77777777" w:rsidR="001D6698" w:rsidRDefault="001D6698" w:rsidP="001D6698">
            <w:pPr>
              <w:spacing w:after="0"/>
              <w:jc w:val="center"/>
            </w:pPr>
          </w:p>
        </w:tc>
      </w:tr>
    </w:tbl>
    <w:p w14:paraId="4931B5B8" w14:textId="3EFAE14A" w:rsidR="001D6698" w:rsidRDefault="001D6698" w:rsidP="001D6698">
      <w:pPr>
        <w:spacing w:after="0"/>
        <w:ind w:firstLine="709"/>
        <w:jc w:val="center"/>
      </w:pPr>
      <w:r>
        <w:t>О заинтересованности по взаимодействию с зарубежными странами/партнерами</w:t>
      </w:r>
    </w:p>
    <w:sectPr w:rsidR="001D6698" w:rsidSect="001D6698">
      <w:pgSz w:w="16838" w:h="11906" w:orient="landscape" w:code="9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01"/>
    <w:rsid w:val="00046BD3"/>
    <w:rsid w:val="000A066F"/>
    <w:rsid w:val="000B35F8"/>
    <w:rsid w:val="000D22AF"/>
    <w:rsid w:val="001D6698"/>
    <w:rsid w:val="002D40A2"/>
    <w:rsid w:val="0034329B"/>
    <w:rsid w:val="004C11BC"/>
    <w:rsid w:val="006C0B77"/>
    <w:rsid w:val="007B0901"/>
    <w:rsid w:val="008242FF"/>
    <w:rsid w:val="00870751"/>
    <w:rsid w:val="00922C48"/>
    <w:rsid w:val="009C3DC1"/>
    <w:rsid w:val="00B21FC9"/>
    <w:rsid w:val="00B915B7"/>
    <w:rsid w:val="00EA59DF"/>
    <w:rsid w:val="00EE4070"/>
    <w:rsid w:val="00F12C76"/>
    <w:rsid w:val="00F90AB1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2D37"/>
  <w15:chartTrackingRefBased/>
  <w15:docId w15:val="{E0C4324E-87B5-43B1-9FD7-60D1106F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0C0E-7F76-49E7-AD01-38BEB376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2023-05-12T08:48:00Z</dcterms:created>
  <dcterms:modified xsi:type="dcterms:W3CDTF">2023-05-12T13:01:00Z</dcterms:modified>
</cp:coreProperties>
</file>