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ED" w:rsidRDefault="00B62EED" w:rsidP="00B62E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2EED" w:rsidRDefault="00B62EED" w:rsidP="00B62E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Центра координации и поддержки экспортной деятельности субъектов МСП при ГАУ РД «ЦПП РД» в 2018 г.</w:t>
      </w:r>
    </w:p>
    <w:p w:rsidR="00B62EED" w:rsidRPr="005A5FEA" w:rsidRDefault="00B62EED" w:rsidP="00B62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ED" w:rsidRPr="005A5FEA" w:rsidRDefault="00B62EED" w:rsidP="005A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Центр координации и поддержки экспортной деятельности субъектов МСП при ГАУ РД «ЦПП РД» (далее – Центр) действует с июня 2016 года на основании Приказа № 27 «Об открытии Центра. </w:t>
      </w:r>
      <w:r w:rsidRPr="005A5FEA">
        <w:rPr>
          <w:rFonts w:ascii="Times New Roman" w:eastAsia="Calibri" w:hAnsi="Times New Roman" w:cs="Times New Roman"/>
          <w:sz w:val="28"/>
          <w:szCs w:val="28"/>
        </w:rPr>
        <w:t>Финансирование Центра в 201</w:t>
      </w:r>
      <w:r w:rsidRPr="005A5FEA">
        <w:rPr>
          <w:rFonts w:ascii="Times New Roman" w:hAnsi="Times New Roman" w:cs="Times New Roman"/>
          <w:sz w:val="28"/>
          <w:szCs w:val="28"/>
        </w:rPr>
        <w:t xml:space="preserve">8 </w:t>
      </w:r>
      <w:r w:rsidRPr="005A5FEA">
        <w:rPr>
          <w:rFonts w:ascii="Times New Roman" w:eastAsia="Calibri" w:hAnsi="Times New Roman" w:cs="Times New Roman"/>
          <w:sz w:val="28"/>
          <w:szCs w:val="28"/>
        </w:rPr>
        <w:t>году осуществлялось за счет средств, оставшихся в 2017 году  - 5307,82</w:t>
      </w:r>
      <w:r w:rsidR="00914383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B62EED" w:rsidRPr="005A5FEA" w:rsidRDefault="00B62EED" w:rsidP="005A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EA">
        <w:rPr>
          <w:rFonts w:ascii="Times New Roman" w:eastAsia="Calibri" w:hAnsi="Times New Roman" w:cs="Times New Roman"/>
          <w:sz w:val="28"/>
          <w:szCs w:val="28"/>
        </w:rPr>
        <w:t>ЦПП РД располагается по адресу РД, г. Махачкала, ул. Гагарина, д. 120</w:t>
      </w:r>
      <w:r w:rsidRPr="005A5FEA">
        <w:rPr>
          <w:rFonts w:ascii="Times New Roman" w:hAnsi="Times New Roman" w:cs="Times New Roman"/>
          <w:sz w:val="28"/>
          <w:szCs w:val="28"/>
        </w:rPr>
        <w:t xml:space="preserve">, имеет в своем распоряжении на основе договора безвозмездного пользования </w:t>
      </w:r>
      <w:r w:rsidRPr="005A5FEA">
        <w:rPr>
          <w:rFonts w:ascii="Times New Roman" w:eastAsia="Calibri" w:hAnsi="Times New Roman" w:cs="Times New Roman"/>
          <w:sz w:val="28"/>
          <w:szCs w:val="28"/>
        </w:rPr>
        <w:t>3 кабинета, 1 зал д</w:t>
      </w:r>
      <w:r w:rsidRPr="005A5FEA">
        <w:rPr>
          <w:rFonts w:ascii="Times New Roman" w:hAnsi="Times New Roman" w:cs="Times New Roman"/>
          <w:sz w:val="28"/>
          <w:szCs w:val="28"/>
        </w:rPr>
        <w:t>ля совещаний (общ</w:t>
      </w:r>
      <w:proofErr w:type="gramStart"/>
      <w:r w:rsidRPr="005A5F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5FEA">
        <w:rPr>
          <w:rFonts w:ascii="Times New Roman" w:hAnsi="Times New Roman" w:cs="Times New Roman"/>
          <w:sz w:val="28"/>
          <w:szCs w:val="28"/>
        </w:rPr>
        <w:t xml:space="preserve">л.102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>.)</w:t>
      </w:r>
      <w:r w:rsidRPr="005A5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EED" w:rsidRPr="005A5FEA" w:rsidRDefault="00B62EED" w:rsidP="005A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EA">
        <w:rPr>
          <w:rFonts w:ascii="Times New Roman" w:eastAsia="Calibri" w:hAnsi="Times New Roman" w:cs="Times New Roman"/>
          <w:sz w:val="28"/>
          <w:szCs w:val="28"/>
        </w:rPr>
        <w:t xml:space="preserve">Штат </w:t>
      </w:r>
      <w:r w:rsidRPr="005A5FEA">
        <w:rPr>
          <w:rFonts w:ascii="Times New Roman" w:hAnsi="Times New Roman" w:cs="Times New Roman"/>
          <w:sz w:val="28"/>
          <w:szCs w:val="28"/>
        </w:rPr>
        <w:t>ЦПП РД</w:t>
      </w:r>
      <w:r w:rsidRPr="005A5FEA">
        <w:rPr>
          <w:rFonts w:ascii="Times New Roman" w:eastAsia="Calibri" w:hAnsi="Times New Roman" w:cs="Times New Roman"/>
          <w:sz w:val="28"/>
          <w:szCs w:val="28"/>
        </w:rPr>
        <w:t xml:space="preserve"> составлял 3 единицы, для которых были укомплектованы  рабочи</w:t>
      </w:r>
      <w:r w:rsidRPr="005A5FEA">
        <w:rPr>
          <w:rFonts w:ascii="Times New Roman" w:hAnsi="Times New Roman" w:cs="Times New Roman"/>
          <w:sz w:val="28"/>
          <w:szCs w:val="28"/>
        </w:rPr>
        <w:t>е</w:t>
      </w:r>
      <w:r w:rsidRPr="005A5FEA">
        <w:rPr>
          <w:rFonts w:ascii="Times New Roman" w:eastAsia="Calibri" w:hAnsi="Times New Roman" w:cs="Times New Roman"/>
          <w:sz w:val="28"/>
          <w:szCs w:val="28"/>
        </w:rPr>
        <w:t xml:space="preserve"> места. </w:t>
      </w:r>
    </w:p>
    <w:p w:rsidR="00B62EED" w:rsidRPr="005A5FEA" w:rsidRDefault="00B62EED" w:rsidP="005A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В 2018 году ЦКПЭД была проведена следующая работа:</w:t>
      </w:r>
    </w:p>
    <w:p w:rsidR="00B62EED" w:rsidRPr="005A5FEA" w:rsidRDefault="00B62EED" w:rsidP="005A5F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Проведено 2 </w:t>
      </w:r>
      <w:proofErr w:type="gramStart"/>
      <w:r w:rsidRPr="005A5FEA">
        <w:rPr>
          <w:rFonts w:ascii="Times New Roman" w:hAnsi="Times New Roman" w:cs="Times New Roman"/>
          <w:sz w:val="28"/>
          <w:szCs w:val="28"/>
        </w:rPr>
        <w:t>международные</w:t>
      </w:r>
      <w:proofErr w:type="gramEnd"/>
      <w:r w:rsidRPr="005A5FEA">
        <w:rPr>
          <w:rFonts w:ascii="Times New Roman" w:hAnsi="Times New Roman" w:cs="Times New Roman"/>
          <w:sz w:val="28"/>
          <w:szCs w:val="28"/>
        </w:rPr>
        <w:t xml:space="preserve"> бизнес-миссии для 5 СМСП в Грузию (участвовало 3 СМСП) и в Республику Беларусь (участвовало 2 СМСП).</w:t>
      </w:r>
    </w:p>
    <w:p w:rsidR="00B62EED" w:rsidRPr="005A5FEA" w:rsidRDefault="00B62EED" w:rsidP="005A5F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Для 3 (трех) СМСП обеспечено участие в </w:t>
      </w:r>
      <w:r w:rsidRPr="005A5FE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A5FEA">
        <w:rPr>
          <w:rFonts w:ascii="Times New Roman" w:hAnsi="Times New Roman" w:cs="Times New Roman"/>
          <w:sz w:val="28"/>
          <w:szCs w:val="28"/>
        </w:rPr>
        <w:t xml:space="preserve"> Международной выставке ювелирных и часовых брендов «</w:t>
      </w:r>
      <w:r w:rsidRPr="005A5FEA">
        <w:rPr>
          <w:rFonts w:ascii="Times New Roman" w:hAnsi="Times New Roman" w:cs="Times New Roman"/>
          <w:sz w:val="28"/>
          <w:szCs w:val="28"/>
          <w:lang w:val="en-US"/>
        </w:rPr>
        <w:t>JUNWEX</w:t>
      </w:r>
      <w:r w:rsidRPr="005A5FEA">
        <w:rPr>
          <w:rFonts w:ascii="Times New Roman" w:hAnsi="Times New Roman" w:cs="Times New Roman"/>
          <w:sz w:val="28"/>
          <w:szCs w:val="28"/>
        </w:rPr>
        <w:t xml:space="preserve"> МОСКВА 2018» (г. Москва).</w:t>
      </w:r>
    </w:p>
    <w:p w:rsidR="00B62EED" w:rsidRPr="005A5FEA" w:rsidRDefault="00B62EED" w:rsidP="005A5F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Для 3 (трех) СМСП обеспечено участие </w:t>
      </w:r>
      <w:r w:rsidRPr="005A5F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A5FEA">
        <w:rPr>
          <w:rFonts w:ascii="Times New Roman" w:eastAsia="Calibri" w:hAnsi="Times New Roman" w:cs="Times New Roman"/>
          <w:bCs/>
          <w:sz w:val="28"/>
          <w:szCs w:val="28"/>
        </w:rPr>
        <w:t>41-й торговой выставке строительства, строительных материалов и технологий  «YAPI - TURKEYBUILD İSTANBUL 2018» (г. Стамбул, Турция).</w:t>
      </w:r>
    </w:p>
    <w:p w:rsidR="00B62EED" w:rsidRPr="005A5FEA" w:rsidRDefault="00B62EED" w:rsidP="005A5F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Оказаны услуги по подготовке и переводу на иностранные языки презентационных и иных материалов для 20 СМСП: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Дидо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ИП Ахмедов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Хидриильясович</w:t>
      </w:r>
      <w:proofErr w:type="spellEnd"/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«КУМК»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«Кази-Кумух»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«Артель-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Эвна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Атис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5A5F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B62EED" w:rsidRPr="005A5FEA" w:rsidRDefault="00B62EED" w:rsidP="005A5FEA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A5F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5A5F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ДагМирс</w:t>
      </w:r>
      <w:proofErr w:type="spellEnd"/>
      <w:r w:rsidRPr="005A5F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B62EED" w:rsidRPr="005A5FEA" w:rsidRDefault="00B62EED" w:rsidP="005A5FEA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A5F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ООО «Юлиана»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КаспийУниТрейд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«ЗАО Сепаратор»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Унисервис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ИП Якубова Земфира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ООО «ЗАО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Мушарака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ПП «Кизляр»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Гаджиали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Гаджимагомедович</w:t>
      </w:r>
      <w:proofErr w:type="spellEnd"/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ООО «Нагорный Дагестан»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B62EED" w:rsidRPr="005A5FEA" w:rsidRDefault="00B62EED" w:rsidP="005A5F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ИП Гусейнова Анжела 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Гаруновна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5FEA">
        <w:rPr>
          <w:rFonts w:ascii="Times New Roman" w:hAnsi="Times New Roman" w:cs="Times New Roman"/>
          <w:sz w:val="28"/>
          <w:szCs w:val="28"/>
        </w:rPr>
        <w:t>Магият</w:t>
      </w:r>
      <w:proofErr w:type="spellEnd"/>
      <w:r w:rsidRPr="005A5FEA">
        <w:rPr>
          <w:rFonts w:ascii="Times New Roman" w:hAnsi="Times New Roman" w:cs="Times New Roman"/>
          <w:sz w:val="28"/>
          <w:szCs w:val="28"/>
        </w:rPr>
        <w:t xml:space="preserve"> Даудова)</w:t>
      </w:r>
    </w:p>
    <w:p w:rsidR="00B62EED" w:rsidRPr="005A5FEA" w:rsidRDefault="005A5FEA" w:rsidP="005A5FE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Проведено 5 семинаров для субъектов малого и среднего предпринимательства по следующей тематике:</w:t>
      </w:r>
    </w:p>
    <w:p w:rsidR="005A5FEA" w:rsidRPr="005A5FEA" w:rsidRDefault="005A5FEA" w:rsidP="005A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>«Логистика в экспортной деятельности»</w:t>
      </w:r>
    </w:p>
    <w:p w:rsidR="005A5FEA" w:rsidRPr="005A5FEA" w:rsidRDefault="005A5FEA" w:rsidP="005A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 «Налогообложение экспортной деятельности»</w:t>
      </w:r>
    </w:p>
    <w:p w:rsidR="005A5FEA" w:rsidRPr="005A5FEA" w:rsidRDefault="005A5FEA" w:rsidP="005A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 «</w:t>
      </w:r>
      <w:r w:rsidRPr="005A5FEA">
        <w:rPr>
          <w:rFonts w:ascii="Times New Roman" w:hAnsi="Times New Roman" w:cs="Times New Roman"/>
          <w:sz w:val="28"/>
          <w:szCs w:val="28"/>
          <w:shd w:val="clear" w:color="auto" w:fill="FFFFFF"/>
        </w:rPr>
        <w:t>Таможенное оформление экспортных операций</w:t>
      </w:r>
      <w:r w:rsidRPr="005A5FEA">
        <w:rPr>
          <w:rFonts w:ascii="Times New Roman" w:hAnsi="Times New Roman" w:cs="Times New Roman"/>
          <w:sz w:val="28"/>
          <w:szCs w:val="28"/>
        </w:rPr>
        <w:t>»</w:t>
      </w:r>
    </w:p>
    <w:p w:rsidR="005A5FEA" w:rsidRPr="005A5FEA" w:rsidRDefault="005A5FEA" w:rsidP="005A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 «</w:t>
      </w:r>
      <w:r w:rsidRPr="005A5FEA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Деловая коммуникация в экспортной деятельности</w:t>
      </w:r>
      <w:r w:rsidRPr="005A5FE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5FEA" w:rsidRPr="005A5FEA" w:rsidRDefault="005A5FEA" w:rsidP="005A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A5FEA">
        <w:rPr>
          <w:rFonts w:ascii="Times New Roman" w:hAnsi="Times New Roman" w:cs="Times New Roman"/>
          <w:sz w:val="28"/>
          <w:szCs w:val="28"/>
        </w:rPr>
        <w:t xml:space="preserve"> «Практика экспортной деятельности в прикаспийских государствах»</w:t>
      </w:r>
    </w:p>
    <w:p w:rsidR="005A5FEA" w:rsidRPr="005A5FEA" w:rsidRDefault="005A5FEA" w:rsidP="005A5FE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A5FE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Организованы</w:t>
      </w:r>
      <w:proofErr w:type="gramEnd"/>
      <w:r w:rsidRPr="005A5FE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 проведены форума «Экспорт в Дагестане» и региональный конкурс «Лучший экспортер года».</w:t>
      </w:r>
    </w:p>
    <w:p w:rsidR="005A5FEA" w:rsidRDefault="005A5FEA" w:rsidP="005A5FEA">
      <w:pPr>
        <w:pStyle w:val="a3"/>
        <w:ind w:left="567"/>
      </w:pPr>
    </w:p>
    <w:p w:rsidR="005A5FEA" w:rsidRDefault="005A5FEA" w:rsidP="005A5FEA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Общие итоги деятельности Центра в 2018 году представлены в Таблице № 1 и 2.</w:t>
      </w:r>
    </w:p>
    <w:p w:rsidR="005A5FEA" w:rsidRDefault="005A5FEA" w:rsidP="005A5F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p w:rsidR="005A5FEA" w:rsidRDefault="005A5FEA" w:rsidP="005A5FE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деятельности Центра координации поддержки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ориентированных субъектов малого и среднего предпринимательства в Республики Дагестан в 2018 году</w:t>
      </w:r>
    </w:p>
    <w:bookmarkEnd w:id="0"/>
    <w:p w:rsidR="0058048A" w:rsidRPr="006216F9" w:rsidRDefault="0058048A" w:rsidP="0058048A">
      <w:pPr>
        <w:pStyle w:val="22"/>
        <w:shd w:val="clear" w:color="auto" w:fill="auto"/>
        <w:spacing w:before="0"/>
        <w:ind w:right="20"/>
        <w:rPr>
          <w:color w:val="000000"/>
          <w:sz w:val="24"/>
          <w:szCs w:val="24"/>
          <w:lang w:eastAsia="ru-RU" w:bidi="ru-RU"/>
        </w:rPr>
      </w:pPr>
    </w:p>
    <w:tbl>
      <w:tblPr>
        <w:tblW w:w="10770" w:type="dxa"/>
        <w:tblInd w:w="-1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364"/>
        <w:gridCol w:w="851"/>
        <w:gridCol w:w="851"/>
      </w:tblGrid>
      <w:tr w:rsidR="0058048A" w:rsidRPr="0084683A" w:rsidTr="0058048A">
        <w:trPr>
          <w:trHeight w:val="60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autoSpaceDE w:val="0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8A" w:rsidRPr="0084683A" w:rsidRDefault="0058048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 w:rsidR="005A5FE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048A" w:rsidRPr="0084683A" w:rsidTr="0058048A">
        <w:trPr>
          <w:trHeight w:val="6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autoSpaceDE w:val="0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8A" w:rsidRPr="0084683A" w:rsidRDefault="0058048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8048A" w:rsidRPr="0084683A" w:rsidTr="0058048A">
        <w:trPr>
          <w:trHeight w:val="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8A" w:rsidRPr="0084683A" w:rsidRDefault="005A5FE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autoSpaceDE w:val="0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8A" w:rsidRPr="0084683A" w:rsidRDefault="005A5FE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8A" w:rsidRPr="0084683A" w:rsidRDefault="005A5FEA" w:rsidP="005A5F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5pt0"/>
                <w:sz w:val="24"/>
                <w:szCs w:val="24"/>
              </w:rPr>
              <w:t>1</w:t>
            </w:r>
            <w:r w:rsidRPr="0084683A">
              <w:rPr>
                <w:rStyle w:val="2Cambria"/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от центра поддержки экспорта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1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5pt"/>
                <w:bCs/>
                <w:sz w:val="24"/>
                <w:szCs w:val="24"/>
              </w:rPr>
              <w:t>1.1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информирование по вопросам экспортной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7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консультирование по вопросам экспортной деятельности, в том числе посредством привлечения сторонних экспертов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7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консультирование по вопросам импорта технологий и научной кооперации, в том числе посредством привлечения сторонних экспертов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содействие в формировании и продвижении инвестиционного и экспортного предложения, в том числе в подготовке и переводе на иностранные языки презентационных и других материалов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both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организация встреч и переговоров с иностранными субъектами предпринимательской деятельности на территории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rPr>
          <w:trHeight w:val="5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организация встреч переговоров с иностранными субъектами предпринимательской деятельности на территории Российской Федерации посредством европейской сети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7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 xml:space="preserve">создание и (или) модернизация сайта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экспортно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 ориентированного субъекта малого и среднего предпринимательства в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информационно</w:t>
            </w:r>
            <w:r w:rsidRPr="0084683A">
              <w:rPr>
                <w:rStyle w:val="210pt0"/>
                <w:bCs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 сети </w:t>
            </w:r>
            <w:r>
              <w:rPr>
                <w:rStyle w:val="210pt0"/>
                <w:bCs/>
                <w:sz w:val="24"/>
                <w:szCs w:val="24"/>
              </w:rPr>
              <w:t>«</w:t>
            </w:r>
            <w:r w:rsidRPr="0084683A">
              <w:rPr>
                <w:rStyle w:val="210pt0"/>
                <w:bCs/>
                <w:sz w:val="24"/>
                <w:szCs w:val="24"/>
              </w:rPr>
              <w:t>Интернет</w:t>
            </w:r>
            <w:r>
              <w:rPr>
                <w:rStyle w:val="210pt0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7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 xml:space="preserve">содействие в организации участия субъектов малого и среднего предпринимательства в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выставочно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-ярмарочных и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конгрессных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 мероприятиях на территории Российской Федерации и за рубежом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вебинаров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>, круглых столов, конференций, семинаров, мастер-классов по тематике экспортной деятельности для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вебинаров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>, круглых столов, конференций, семинаров, мастер-классов по тематике импорта технологий и научной кооперации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содействие в организации участия субъектов малого и среднего предпринимательства в международных и межрегиональных бизнес-миссиях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содействие в организации участия субъектов малого и среднего предпринимательства в международных и межрегиональных бизнес-миссиях посредством европейской сети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содействие в приведении товаров (работ, услуг) в соответствие с требованиями, необходимыми для экспорта товаров (работ, услуг)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both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содействие в обеспечении защиты и оформлении прав на результаты интеллектуальной деятельности в Российской Федерации и за рубежом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1.15 •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both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1.16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содействие в проведении патентных исследований для субъекта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Обработанные запросы других стран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Созданные профили для поиска деловых, технологических, научных партнеров в странах - членах европейской сети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Количество партнеров в сфере делового, технологического и научно-исследовательского сотрудничества, подобранных для российских субъектов малого и среднего предпринимательства с помощью инструментов европейской сети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Количество проведенных консультаций для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"/>
                <w:sz w:val="24"/>
                <w:szCs w:val="24"/>
              </w:rPr>
              <w:t>Количество организованных и проведенных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4B75C9" w:rsidP="004B75C9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4B75C9" w:rsidP="004B75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2pt"/>
                <w:bCs/>
                <w:sz w:val="24"/>
                <w:szCs w:val="24"/>
              </w:rPr>
              <w:t>6.1.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международные бизнес-миссии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межрегиональные бизнес-миссии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международные бизнес-миссии, организованные посредством европейской сети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7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межрегиональные бизнес-миссии, организованные посредством европейской сети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выставочно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-ярмарочные и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конгрессные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 мероприятия 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выставочно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-ярмарочные и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конгрессные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 мероприятия в иностранных государствах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 xml:space="preserve">конференции, форумы и другие </w:t>
            </w:r>
            <w:proofErr w:type="spellStart"/>
            <w:r w:rsidRPr="0084683A">
              <w:rPr>
                <w:rStyle w:val="210pt0"/>
                <w:bCs/>
                <w:sz w:val="24"/>
                <w:szCs w:val="24"/>
              </w:rPr>
              <w:t>промоутерские</w:t>
            </w:r>
            <w:proofErr w:type="spellEnd"/>
            <w:r w:rsidRPr="0084683A">
              <w:rPr>
                <w:rStyle w:val="210pt0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lastRenderedPageBreak/>
              <w:t>6.8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семинары, мастер-классы и другие обучающие мероприятия по тематике экспортной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семинары, мастер-классы и другие обучающие мероприятия по тематике импорта технологий и научной кооперации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прием иностранной делегации на территории субъекта Российской Федерации с целью сотрудничества в области импорта технологий и научной кооперации с иностранными партнерами, поиск которых предварительно осуществлён посредством европейской сети поддержки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84683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8048A"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58048A" w:rsidP="005A5FEA">
            <w:pPr>
              <w:pStyle w:val="20"/>
              <w:shd w:val="clear" w:color="auto" w:fill="auto"/>
              <w:spacing w:line="200" w:lineRule="exact"/>
              <w:ind w:left="180"/>
              <w:rPr>
                <w:b w:val="0"/>
                <w:sz w:val="24"/>
                <w:szCs w:val="24"/>
              </w:rPr>
            </w:pPr>
            <w:r w:rsidRPr="0084683A">
              <w:rPr>
                <w:rStyle w:val="210pt0"/>
                <w:bCs/>
                <w:sz w:val="24"/>
                <w:szCs w:val="24"/>
              </w:rPr>
              <w:t>6.12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84683A" w:rsidRDefault="004B75C9" w:rsidP="004B75C9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pt0"/>
                <w:bCs/>
                <w:sz w:val="24"/>
                <w:szCs w:val="24"/>
              </w:rPr>
              <w:t>е</w:t>
            </w:r>
            <w:r w:rsidR="0058048A" w:rsidRPr="0084683A">
              <w:rPr>
                <w:rStyle w:val="210pt0"/>
                <w:bCs/>
                <w:sz w:val="24"/>
                <w:szCs w:val="24"/>
              </w:rPr>
              <w:t>жегодный конкурс "Лучший экспортер года" среди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8048A" w:rsidRDefault="0058048A" w:rsidP="005A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8A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8A" w:rsidRPr="0058048A" w:rsidRDefault="0058048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8A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</w:p>
        </w:tc>
      </w:tr>
      <w:tr w:rsidR="0058048A" w:rsidRPr="005A5FE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"/>
                <w:sz w:val="24"/>
                <w:szCs w:val="24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"/>
                <w:sz w:val="24"/>
                <w:szCs w:val="24"/>
              </w:rPr>
              <w:t>Количество заключенных при содействии центра координации поддержки экспорта контрактов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048A" w:rsidRPr="005A5FE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7.1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количество экспортных контрактов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048A" w:rsidRPr="005A5FE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7.2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57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количество контрактов по импорту технологий и научной кооперации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5A5FE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"/>
                <w:sz w:val="24"/>
                <w:szCs w:val="24"/>
              </w:rPr>
              <w:t>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"/>
                <w:sz w:val="24"/>
                <w:szCs w:val="24"/>
              </w:rPr>
              <w:t>Количество субъектов малого и среднего предпринимательства, заключивших экспортные контракты при содействии центра координации поддержки экспорта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048A" w:rsidRPr="005A5FE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8.1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заключивших экспортный контракт впервые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48A" w:rsidRPr="005A5FE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8.2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ранее уже экспортировавших продукцию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48A" w:rsidRPr="005A5FE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8.3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0"/>
                <w:bCs/>
                <w:sz w:val="24"/>
                <w:szCs w:val="24"/>
              </w:rPr>
              <w:t>заключивших контракт по импорту технологий и научной кооперации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48A" w:rsidRPr="0084683A" w:rsidTr="005A5F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0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"/>
                <w:sz w:val="24"/>
                <w:szCs w:val="24"/>
              </w:rPr>
              <w:t>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8048A" w:rsidP="005A5FEA">
            <w:pPr>
              <w:pStyle w:val="20"/>
              <w:shd w:val="clear" w:color="auto" w:fill="auto"/>
              <w:spacing w:line="252" w:lineRule="exact"/>
              <w:jc w:val="left"/>
              <w:rPr>
                <w:b w:val="0"/>
                <w:sz w:val="24"/>
                <w:szCs w:val="24"/>
              </w:rPr>
            </w:pPr>
            <w:r w:rsidRPr="005A5FEA">
              <w:rPr>
                <w:rStyle w:val="210pt"/>
                <w:sz w:val="24"/>
                <w:szCs w:val="24"/>
              </w:rPr>
              <w:t>Количество субъектов малого и среднего предпринимательства, осуществляющих экспортную деятельность в субъекте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pStyle w:val="20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5A5FEA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48A" w:rsidRPr="005A5FEA" w:rsidRDefault="005A5FEA" w:rsidP="005A5F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58048A" w:rsidRDefault="0058048A" w:rsidP="0058048A"/>
    <w:p w:rsidR="005A5FEA" w:rsidRPr="006216F9" w:rsidRDefault="005A5FEA" w:rsidP="005A5FE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216F9">
        <w:rPr>
          <w:rFonts w:ascii="Times New Roman" w:hAnsi="Times New Roman" w:cs="Times New Roman"/>
          <w:b/>
          <w:sz w:val="24"/>
          <w:szCs w:val="24"/>
        </w:rPr>
        <w:t>Директор ГАУ РД «ЦПП РД»                                                                        Махмудов З.Ч.</w:t>
      </w:r>
    </w:p>
    <w:p w:rsidR="0058048A" w:rsidRDefault="0058048A" w:rsidP="005804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8048A" w:rsidRDefault="0058048A" w:rsidP="005804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A5FEA" w:rsidRDefault="005A5FEA">
      <w:r>
        <w:br w:type="page"/>
      </w:r>
    </w:p>
    <w:p w:rsidR="005A5FEA" w:rsidRDefault="005A5FEA" w:rsidP="005A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A5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FEA" w:rsidRDefault="005A5FEA" w:rsidP="005A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</w:p>
    <w:p w:rsidR="005A5FEA" w:rsidRDefault="005A5FEA" w:rsidP="005A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получателях услуг центра координации поддержки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ориентированных субъектов малого и среднего</w:t>
      </w:r>
    </w:p>
    <w:p w:rsidR="005A5FEA" w:rsidRDefault="005A5FEA" w:rsidP="005A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 Республики Дагестан</w:t>
      </w:r>
    </w:p>
    <w:p w:rsidR="005A5FEA" w:rsidRDefault="005A5FEA" w:rsidP="005A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1881"/>
        <w:gridCol w:w="567"/>
        <w:gridCol w:w="1559"/>
        <w:gridCol w:w="425"/>
        <w:gridCol w:w="1418"/>
        <w:gridCol w:w="1134"/>
        <w:gridCol w:w="1134"/>
        <w:gridCol w:w="1134"/>
        <w:gridCol w:w="1134"/>
        <w:gridCol w:w="1157"/>
        <w:gridCol w:w="1352"/>
        <w:gridCol w:w="1352"/>
        <w:gridCol w:w="958"/>
      </w:tblGrid>
      <w:tr w:rsidR="005A5FEA" w:rsidTr="005A5FE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компании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Отрасль (товар, работа, услуга)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Услуга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Экспортный контракт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</w:p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контрагента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контрагента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 экспортного контракта</w:t>
            </w:r>
          </w:p>
        </w:tc>
      </w:tr>
      <w:tr w:rsidR="005A5FEA" w:rsidTr="005A5FE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A" w:rsidRDefault="005A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A" w:rsidRDefault="005A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A" w:rsidRDefault="005A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A" w:rsidRDefault="005A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договора на предоставление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 затрат ЦКПЭД на компанию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контракта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A" w:rsidRDefault="005A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A" w:rsidRDefault="005A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EA" w:rsidRDefault="005A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КаспийУниТрейд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ламинированые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древесностружечные плиты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2407-3/2017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Туркменистан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 SILK WAY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тыс.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КаспийУниТрейд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Кромочный материал, мебельная фурнитура, алюминиевый профиль, МДФ и ДВПО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3006-4/2017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Туркменистан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 SILK WAY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48500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Азерконсерв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гранатовый натуральный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LTD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 тыс.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ПП «КИЗЛЯР»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Ножи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фирма «Сайга»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млн.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АскорАгроТрейд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Корма, кормовые добавки, оборудование для доения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06.09.17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П299-10/17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Кокше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Зооветснаб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«КУМК»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Охлажденное мясо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KHESHTKADOS GOSTARE  IRANIAN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млн.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«Сепаратор»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Сепаратор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27.07.17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«Альфа-панель»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тыс.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«Сепаратор»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Сепаратор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«Альфа-панель»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147300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«Сепаратор»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Молочное оборудование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Консультационные услуги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«Альфа-панель»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 тыс.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«Сепаратор»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Сепаратор-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молокоочиститель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1-АФП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«Альфа-панель»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 тыс.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«Сепаратор»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Сепаратор-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молокоочиститель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«ДИАЛОГ-АГРО»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тыс.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«ЭВНА»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Разрядник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Электроизделие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623955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«ЭВНА»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Разрядник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Актауский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трансформаторный завод»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562860 руб.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Салихов Арсен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Пиломатериалы из древесины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презентационных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Египет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Mobeliana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company for furniture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49800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Магомедова Марина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Пиломатериалы из древесины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Египет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Mobeliana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company for furniture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41960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«ДИДО»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Урбеч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варенье, ассорти фруктово-ягодное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тематике 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«Сила Кавказа»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5FEA" w:rsidTr="005A5F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Ювелирные изделия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-ярмарочном мероприятии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Ала-ТОО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5FEA" w:rsidRDefault="005A5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5FEA" w:rsidRDefault="005A5FEA" w:rsidP="005A5FEA">
      <w:pPr>
        <w:spacing w:after="0" w:line="240" w:lineRule="auto"/>
      </w:pPr>
    </w:p>
    <w:p w:rsidR="005A5FEA" w:rsidRDefault="005A5FEA" w:rsidP="005A5FE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EA" w:rsidRDefault="005A5FEA" w:rsidP="005A5FE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ГАУ РД «ЦПП РД»                                                       </w:t>
      </w:r>
      <w:r w:rsidR="0091438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14383">
        <w:rPr>
          <w:rFonts w:ascii="Times New Roman" w:hAnsi="Times New Roman" w:cs="Times New Roman"/>
          <w:b/>
          <w:sz w:val="24"/>
          <w:szCs w:val="24"/>
        </w:rPr>
        <w:tab/>
      </w:r>
      <w:r w:rsidR="00914383">
        <w:rPr>
          <w:rFonts w:ascii="Times New Roman" w:hAnsi="Times New Roman" w:cs="Times New Roman"/>
          <w:b/>
          <w:sz w:val="24"/>
          <w:szCs w:val="24"/>
        </w:rPr>
        <w:tab/>
        <w:t xml:space="preserve">   Махмудов З.Ч</w:t>
      </w:r>
    </w:p>
    <w:p w:rsidR="00914383" w:rsidRDefault="00914383" w:rsidP="005A5FE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83" w:rsidRDefault="00914383" w:rsidP="005A5FE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83" w:rsidRDefault="00914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4383" w:rsidRPr="005A5FEA" w:rsidRDefault="00914383" w:rsidP="005A5FE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  <w:sectPr w:rsidR="00914383" w:rsidRPr="005A5FEA" w:rsidSect="005A5F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58048A" w:rsidRDefault="0058048A" w:rsidP="00914383"/>
    <w:sectPr w:rsidR="0058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4BA6"/>
    <w:multiLevelType w:val="hybridMultilevel"/>
    <w:tmpl w:val="AAB69BD2"/>
    <w:lvl w:ilvl="0" w:tplc="5508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87688"/>
    <w:multiLevelType w:val="hybridMultilevel"/>
    <w:tmpl w:val="AAB69BD2"/>
    <w:lvl w:ilvl="0" w:tplc="5508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8A"/>
    <w:rsid w:val="004059BA"/>
    <w:rsid w:val="004B75C9"/>
    <w:rsid w:val="0058048A"/>
    <w:rsid w:val="005A5FEA"/>
    <w:rsid w:val="00914383"/>
    <w:rsid w:val="00B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58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58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mbria">
    <w:name w:val="Основной текст (2) + Cambria"/>
    <w:basedOn w:val="2"/>
    <w:rsid w:val="0058048A"/>
    <w:rPr>
      <w:rFonts w:ascii="Cambria" w:eastAsia="Cambria" w:hAnsi="Cambria" w:cs="Cambr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58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048A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pt0">
    <w:name w:val="Основной текст (2) + 10 pt;Не полужирный"/>
    <w:basedOn w:val="2"/>
    <w:rsid w:val="00580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2pt">
    <w:name w:val="Основной текст (2) + 10 pt;Не полужирный;Интервал 2 pt"/>
    <w:basedOn w:val="2"/>
    <w:rsid w:val="00580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8048A"/>
    <w:pPr>
      <w:widowControl w:val="0"/>
      <w:shd w:val="clear" w:color="auto" w:fill="FFFFFF"/>
      <w:spacing w:after="0" w:line="26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58048A"/>
    <w:pPr>
      <w:widowControl w:val="0"/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8048A"/>
    <w:pPr>
      <w:widowControl w:val="0"/>
      <w:shd w:val="clear" w:color="auto" w:fill="FFFFFF"/>
      <w:spacing w:before="18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62EED"/>
    <w:pPr>
      <w:ind w:left="720"/>
      <w:contextualSpacing/>
    </w:pPr>
  </w:style>
  <w:style w:type="table" w:styleId="a4">
    <w:name w:val="Table Grid"/>
    <w:basedOn w:val="a1"/>
    <w:uiPriority w:val="39"/>
    <w:rsid w:val="00B62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58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58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mbria">
    <w:name w:val="Основной текст (2) + Cambria"/>
    <w:basedOn w:val="2"/>
    <w:rsid w:val="0058048A"/>
    <w:rPr>
      <w:rFonts w:ascii="Cambria" w:eastAsia="Cambria" w:hAnsi="Cambria" w:cs="Cambr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58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048A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pt0">
    <w:name w:val="Основной текст (2) + 10 pt;Не полужирный"/>
    <w:basedOn w:val="2"/>
    <w:rsid w:val="00580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2pt">
    <w:name w:val="Основной текст (2) + 10 pt;Не полужирный;Интервал 2 pt"/>
    <w:basedOn w:val="2"/>
    <w:rsid w:val="00580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8048A"/>
    <w:pPr>
      <w:widowControl w:val="0"/>
      <w:shd w:val="clear" w:color="auto" w:fill="FFFFFF"/>
      <w:spacing w:after="0" w:line="26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58048A"/>
    <w:pPr>
      <w:widowControl w:val="0"/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rsid w:val="005804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8048A"/>
    <w:pPr>
      <w:widowControl w:val="0"/>
      <w:shd w:val="clear" w:color="auto" w:fill="FFFFFF"/>
      <w:spacing w:before="18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62EED"/>
    <w:pPr>
      <w:ind w:left="720"/>
      <w:contextualSpacing/>
    </w:pPr>
  </w:style>
  <w:style w:type="table" w:styleId="a4">
    <w:name w:val="Table Grid"/>
    <w:basedOn w:val="a1"/>
    <w:uiPriority w:val="39"/>
    <w:rsid w:val="00B62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2019-01-25T13:56:00Z</dcterms:created>
  <dcterms:modified xsi:type="dcterms:W3CDTF">2019-01-28T06:20:00Z</dcterms:modified>
</cp:coreProperties>
</file>